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FC5169">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FC5169">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588419FE" w:rsidR="00DB23ED" w:rsidRPr="00DB23ED" w:rsidRDefault="00AF105C" w:rsidP="00DB23ED">
      <w:pPr>
        <w:pStyle w:val="210"/>
        <w:ind w:firstLine="0"/>
        <w:rPr>
          <w:rFonts w:ascii="Times New Roman" w:hAnsi="Times New Roman"/>
          <w:sz w:val="28"/>
          <w:szCs w:val="28"/>
          <w:u w:val="single"/>
        </w:rPr>
      </w:pPr>
      <w:r>
        <w:rPr>
          <w:rFonts w:ascii="Times New Roman" w:hAnsi="Times New Roman"/>
          <w:sz w:val="28"/>
          <w:szCs w:val="28"/>
        </w:rPr>
        <w:t xml:space="preserve">Наименование дисциплины </w:t>
      </w:r>
      <w:r w:rsidR="00F844F6">
        <w:rPr>
          <w:rFonts w:ascii="Times New Roman" w:hAnsi="Times New Roman"/>
          <w:sz w:val="28"/>
          <w:szCs w:val="28"/>
          <w:u w:val="single"/>
        </w:rPr>
        <w:t>Международная статистика</w:t>
      </w:r>
      <w:r w:rsidR="00DB23ED"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1B36FFEA"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28047B91"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72D54479"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F75532">
        <w:rPr>
          <w:rFonts w:ascii="Times New Roman" w:hAnsi="Times New Roman" w:cs="Times New Roman"/>
          <w:sz w:val="24"/>
          <w:szCs w:val="24"/>
        </w:rPr>
        <w:t>Проектная экономика</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47B4C32D"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w:t>
      </w:r>
      <w:proofErr w:type="spellStart"/>
      <w:r w:rsidRPr="00FD4481">
        <w:rPr>
          <w:b/>
          <w:bCs/>
          <w:i/>
          <w:iCs/>
          <w:sz w:val="24"/>
          <w:szCs w:val="24"/>
        </w:rPr>
        <w:t>Excel</w:t>
      </w:r>
      <w:proofErr w:type="spellEnd"/>
      <w:r w:rsidRPr="00FD4481">
        <w:rPr>
          <w:b/>
          <w:bCs/>
          <w:i/>
          <w:iCs/>
          <w:sz w:val="24"/>
          <w:szCs w:val="24"/>
        </w:rPr>
        <w:t xml:space="preserve">, </w:t>
      </w:r>
      <w:proofErr w:type="spellStart"/>
      <w:r w:rsidRPr="00FD4481">
        <w:rPr>
          <w:b/>
          <w:bCs/>
          <w:i/>
          <w:iCs/>
          <w:sz w:val="24"/>
          <w:szCs w:val="24"/>
        </w:rPr>
        <w:t>CorelDraw</w:t>
      </w:r>
      <w:proofErr w:type="spellEnd"/>
      <w:r w:rsidRPr="00FD4481">
        <w:rPr>
          <w:b/>
          <w:bCs/>
          <w:i/>
          <w:iCs/>
          <w:sz w:val="24"/>
          <w:szCs w:val="24"/>
        </w:rPr>
        <w:t xml:space="preserve">, </w:t>
      </w:r>
      <w:proofErr w:type="spellStart"/>
      <w:r w:rsidRPr="00FD4481">
        <w:rPr>
          <w:b/>
          <w:bCs/>
          <w:i/>
          <w:iCs/>
          <w:sz w:val="24"/>
          <w:szCs w:val="24"/>
        </w:rPr>
        <w:t>Adobe</w:t>
      </w:r>
      <w:proofErr w:type="spellEnd"/>
      <w:r w:rsidRPr="00FD4481">
        <w:rPr>
          <w:b/>
          <w:bCs/>
          <w:i/>
          <w:iCs/>
          <w:sz w:val="24"/>
          <w:szCs w:val="24"/>
        </w:rPr>
        <w:t xml:space="preserve"> </w:t>
      </w:r>
      <w:proofErr w:type="spellStart"/>
      <w:r w:rsidRPr="00FD4481">
        <w:rPr>
          <w:b/>
          <w:bCs/>
          <w:i/>
          <w:iCs/>
          <w:sz w:val="24"/>
          <w:szCs w:val="24"/>
        </w:rPr>
        <w:t>Photoshop</w:t>
      </w:r>
      <w:proofErr w:type="spellEnd"/>
      <w:r w:rsidRPr="00FD4481">
        <w:rPr>
          <w:b/>
          <w:bCs/>
          <w:i/>
          <w:iCs/>
          <w:sz w:val="24"/>
          <w:szCs w:val="24"/>
        </w:rPr>
        <w:t xml:space="preserve">, </w:t>
      </w:r>
      <w:proofErr w:type="spellStart"/>
      <w:r w:rsidRPr="00FD4481">
        <w:rPr>
          <w:b/>
          <w:bCs/>
          <w:i/>
          <w:iCs/>
          <w:sz w:val="24"/>
          <w:szCs w:val="24"/>
        </w:rPr>
        <w:t>Affinity</w:t>
      </w:r>
      <w:proofErr w:type="spellEnd"/>
      <w:r w:rsidRPr="00FD4481">
        <w:rPr>
          <w:b/>
          <w:bCs/>
          <w:i/>
          <w:iCs/>
          <w:sz w:val="24"/>
          <w:szCs w:val="24"/>
        </w:rPr>
        <w:t xml:space="preserve"> </w:t>
      </w:r>
      <w:proofErr w:type="spellStart"/>
      <w:r w:rsidRPr="00FD4481">
        <w:rPr>
          <w:b/>
          <w:bCs/>
          <w:i/>
          <w:iCs/>
          <w:sz w:val="24"/>
          <w:szCs w:val="24"/>
        </w:rPr>
        <w:t>Designer</w:t>
      </w:r>
      <w:proofErr w:type="spellEnd"/>
      <w:r w:rsidRPr="00FD4481">
        <w:rPr>
          <w:b/>
          <w:bCs/>
          <w:i/>
          <w:iCs/>
          <w:sz w:val="24"/>
          <w:szCs w:val="24"/>
        </w:rPr>
        <w:t xml:space="preserve">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w:t>
      </w:r>
      <w:proofErr w:type="spellStart"/>
      <w:r w:rsidRPr="00FD4481">
        <w:rPr>
          <w:color w:val="000000" w:themeColor="text1"/>
          <w:sz w:val="24"/>
          <w:szCs w:val="24"/>
        </w:rPr>
        <w:t>дн</w:t>
      </w:r>
      <w:proofErr w:type="spellEnd"/>
      <w:r w:rsidRPr="00FD4481">
        <w:rPr>
          <w:color w:val="000000" w:themeColor="text1"/>
          <w:sz w:val="24"/>
          <w:szCs w:val="24"/>
        </w:rPr>
        <w:t>.;</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w:t>
      </w:r>
      <w:proofErr w:type="spellStart"/>
      <w:r w:rsidRPr="00FD4481">
        <w:rPr>
          <w:color w:val="000000" w:themeColor="text1"/>
          <w:sz w:val="24"/>
          <w:szCs w:val="24"/>
        </w:rPr>
        <w:t>дн</w:t>
      </w:r>
      <w:proofErr w:type="spellEnd"/>
      <w:r w:rsidRPr="00FD4481">
        <w:rPr>
          <w:color w:val="000000" w:themeColor="text1"/>
          <w:sz w:val="24"/>
          <w:szCs w:val="24"/>
        </w:rPr>
        <w:t>.</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Разумовский, В.А. Управление маркетинговыми исследованиями в регионе / В.А. Разумовский, Д.А. Андреев. - М., 2002. - 210 с. - </w:t>
      </w:r>
      <w:proofErr w:type="spellStart"/>
      <w:r w:rsidRPr="00FD4481">
        <w:rPr>
          <w:sz w:val="24"/>
          <w:szCs w:val="24"/>
        </w:rPr>
        <w:t>Деп</w:t>
      </w:r>
      <w:proofErr w:type="spellEnd"/>
      <w:r w:rsidRPr="00FD4481">
        <w:rPr>
          <w:sz w:val="24"/>
          <w:szCs w:val="24"/>
        </w:rPr>
        <w:t>.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proofErr w:type="spellStart"/>
      <w:r w:rsidRPr="00FD4481">
        <w:rPr>
          <w:sz w:val="24"/>
          <w:szCs w:val="24"/>
        </w:rPr>
        <w:t>Берестова</w:t>
      </w:r>
      <w:proofErr w:type="spellEnd"/>
      <w:r w:rsidRPr="00FD4481">
        <w:rPr>
          <w:sz w:val="24"/>
          <w:szCs w:val="24"/>
        </w:rPr>
        <w:t xml:space="preserve">, Т.Ф. Поисковые инструменты библиотеки / Т.Ф. </w:t>
      </w:r>
      <w:proofErr w:type="spellStart"/>
      <w:r w:rsidRPr="00FD4481">
        <w:rPr>
          <w:sz w:val="24"/>
          <w:szCs w:val="24"/>
        </w:rPr>
        <w:t>Берестова</w:t>
      </w:r>
      <w:proofErr w:type="spellEnd"/>
      <w:r w:rsidRPr="00FD4481">
        <w:rPr>
          <w:sz w:val="24"/>
          <w:szCs w:val="24"/>
        </w:rPr>
        <w:t xml:space="preserve">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w:t>
      </w:r>
      <w:proofErr w:type="spellStart"/>
      <w:r w:rsidRPr="00FD4481">
        <w:rPr>
          <w:sz w:val="24"/>
          <w:szCs w:val="24"/>
        </w:rPr>
        <w:t>Г.А.Насырова</w:t>
      </w:r>
      <w:proofErr w:type="spellEnd"/>
      <w:r w:rsidRPr="00FD4481">
        <w:rPr>
          <w:sz w:val="24"/>
          <w:szCs w:val="24"/>
        </w:rPr>
        <w:t xml:space="preserve">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049E4028" w:rsidR="000B5D77" w:rsidRPr="00C9708D" w:rsidRDefault="00CF13CF" w:rsidP="00C9708D">
      <w:pPr>
        <w:pStyle w:val="12"/>
        <w:widowControl w:val="0"/>
        <w:numPr>
          <w:ilvl w:val="0"/>
          <w:numId w:val="26"/>
        </w:numPr>
        <w:rPr>
          <w:sz w:val="24"/>
          <w:szCs w:val="24"/>
        </w:rPr>
      </w:pPr>
      <w:r w:rsidRPr="00C9708D">
        <w:rPr>
          <w:sz w:val="24"/>
          <w:szCs w:val="24"/>
        </w:rPr>
        <w:t xml:space="preserve">«на доработку» (в этом случае </w:t>
      </w:r>
      <w:r w:rsidR="00FC5169" w:rsidRPr="00C9708D">
        <w:rPr>
          <w:sz w:val="24"/>
          <w:szCs w:val="24"/>
        </w:rPr>
        <w:t>согласно замечаниям преподавателя,</w:t>
      </w:r>
      <w:r w:rsidRPr="00C9708D">
        <w:rPr>
          <w:sz w:val="24"/>
          <w:szCs w:val="24"/>
        </w:rPr>
        <w:t xml:space="preserve">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6B4B7956" w14:textId="77777777" w:rsidR="00FC5169" w:rsidRDefault="00FC5169" w:rsidP="00F6355D">
      <w:pPr>
        <w:spacing w:after="0"/>
        <w:jc w:val="center"/>
        <w:rPr>
          <w:rFonts w:ascii="Times New Roman" w:hAnsi="Times New Roman" w:cs="Times New Roman"/>
          <w:b/>
          <w:sz w:val="24"/>
          <w:szCs w:val="24"/>
        </w:rPr>
      </w:pPr>
    </w:p>
    <w:p w14:paraId="09277B3B" w14:textId="77777777" w:rsidR="00FC5169" w:rsidRDefault="00FC5169" w:rsidP="00F6355D">
      <w:pPr>
        <w:spacing w:after="0"/>
        <w:jc w:val="center"/>
        <w:rPr>
          <w:rFonts w:ascii="Times New Roman" w:hAnsi="Times New Roman" w:cs="Times New Roman"/>
          <w:b/>
          <w:sz w:val="24"/>
          <w:szCs w:val="24"/>
        </w:rPr>
      </w:pPr>
    </w:p>
    <w:p w14:paraId="5621E620" w14:textId="497ADAC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3F6D0FE5"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5607969D"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209F4100"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EE3288">
        <w:rPr>
          <w:rFonts w:ascii="Times New Roman" w:eastAsia="Calibri" w:hAnsi="Times New Roman" w:cs="Times New Roman"/>
          <w:b/>
          <w:sz w:val="24"/>
          <w:szCs w:val="24"/>
        </w:rPr>
        <w:t>Международ</w:t>
      </w:r>
      <w:r w:rsidR="00596BD6">
        <w:rPr>
          <w:rFonts w:ascii="Times New Roman" w:eastAsia="Calibri" w:hAnsi="Times New Roman" w:cs="Times New Roman"/>
          <w:b/>
          <w:sz w:val="24"/>
          <w:szCs w:val="24"/>
        </w:rPr>
        <w:t>ная статистика</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6C9534B3"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Личные связи как ресурс бизнес-коммуникации. </w:t>
      </w:r>
    </w:p>
    <w:p w14:paraId="630456E5"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Ребрендинг компании. </w:t>
      </w:r>
    </w:p>
    <w:p w14:paraId="4F674863"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Маркетинговые коммуникации и этика. </w:t>
      </w:r>
    </w:p>
    <w:p w14:paraId="47CB7C53"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Особенности деловой коммуникации в России: традиционное и инновационное. </w:t>
      </w:r>
    </w:p>
    <w:p w14:paraId="477C8119"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Современная организационная культура и специфика деловой коммуникации. </w:t>
      </w:r>
    </w:p>
    <w:p w14:paraId="226CFC0B"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Динамика российской деловой коммуникации в постсоветский период. </w:t>
      </w:r>
    </w:p>
    <w:p w14:paraId="47BCB830"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Контекст эффективной организационной коммуникации: теория и практика. </w:t>
      </w:r>
    </w:p>
    <w:p w14:paraId="5606AF5F"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Неформальные коммуникации в организации как ресурс развития. </w:t>
      </w:r>
    </w:p>
    <w:p w14:paraId="1CA89032"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Структурно-коммуникативная специфика современной организации. </w:t>
      </w:r>
    </w:p>
    <w:p w14:paraId="3510CC1F"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Коммуникации в условиях кризисов. </w:t>
      </w:r>
    </w:p>
    <w:p w14:paraId="45332E87"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Фактор риска и вероятность мошенничества в бизнес-коммуникациях. </w:t>
      </w:r>
    </w:p>
    <w:p w14:paraId="3E6983B0"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Национальная специфика и ее влияние на бизнес-коммуникации. </w:t>
      </w:r>
    </w:p>
    <w:p w14:paraId="783EBD31"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Международные бизнес-коммуникации в системе предпринимательства. </w:t>
      </w:r>
    </w:p>
    <w:p w14:paraId="13EA9733"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Бизнес-коммуникации: их роль и значение на рынке труда. </w:t>
      </w:r>
    </w:p>
    <w:p w14:paraId="450A7230" w14:textId="77777777" w:rsidR="00697918"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Анализ национальных стилей бизнес-общения. </w:t>
      </w:r>
    </w:p>
    <w:p w14:paraId="33991234" w14:textId="1C8950AE" w:rsidR="00450361" w:rsidRPr="00865D9F" w:rsidRDefault="00697918"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Основные особенности речи делового человека.</w:t>
      </w:r>
    </w:p>
    <w:p w14:paraId="644E0958"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Теоретические подходы к моделированию коммуникационных процессов в современной организации. </w:t>
      </w:r>
    </w:p>
    <w:p w14:paraId="40D77AA4"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Малое предпринимательство и бизнес-коммуникации. </w:t>
      </w:r>
    </w:p>
    <w:p w14:paraId="65CAE6F5"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Бизнес-коммуникации и </w:t>
      </w:r>
      <w:proofErr w:type="spellStart"/>
      <w:r w:rsidRPr="00865D9F">
        <w:rPr>
          <w:rFonts w:ascii="Times New Roman" w:hAnsi="Times New Roman" w:cs="Times New Roman"/>
          <w:sz w:val="24"/>
          <w:szCs w:val="24"/>
        </w:rPr>
        <w:t>брендинг</w:t>
      </w:r>
      <w:proofErr w:type="spellEnd"/>
      <w:r w:rsidRPr="00865D9F">
        <w:rPr>
          <w:rFonts w:ascii="Times New Roman" w:hAnsi="Times New Roman" w:cs="Times New Roman"/>
          <w:sz w:val="24"/>
          <w:szCs w:val="24"/>
        </w:rPr>
        <w:t xml:space="preserve">. </w:t>
      </w:r>
    </w:p>
    <w:p w14:paraId="319FA13F"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Мастерство делового общения. </w:t>
      </w:r>
    </w:p>
    <w:p w14:paraId="2C3167D5"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Бизнес-коммуникации как система деловой общественной активности людей. </w:t>
      </w:r>
    </w:p>
    <w:p w14:paraId="7B7F7863"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Роль бизнес-сувениров в деловом общении. </w:t>
      </w:r>
    </w:p>
    <w:p w14:paraId="0AFC7F10"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Коммуникации и корпоративная культура. </w:t>
      </w:r>
    </w:p>
    <w:p w14:paraId="2F19725C" w14:textId="77777777"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 xml:space="preserve">Интегрированные бизнес-коммуникации и их значение. </w:t>
      </w:r>
    </w:p>
    <w:p w14:paraId="5AE8F1A9" w14:textId="2191D16E" w:rsidR="00C1630F" w:rsidRPr="00865D9F" w:rsidRDefault="00C1630F" w:rsidP="00697918">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Бизнес-коммуникации: новые возможности получения конкурентных преимуществ</w:t>
      </w:r>
      <w:r w:rsidR="006C5F17" w:rsidRPr="00865D9F">
        <w:rPr>
          <w:rFonts w:ascii="Times New Roman" w:hAnsi="Times New Roman" w:cs="Times New Roman"/>
          <w:sz w:val="24"/>
          <w:szCs w:val="24"/>
        </w:rPr>
        <w:t>.</w:t>
      </w:r>
    </w:p>
    <w:p w14:paraId="2BF520C5" w14:textId="610D709C" w:rsidR="006C5F17" w:rsidRPr="00865D9F" w:rsidRDefault="006C5F17" w:rsidP="006C5F17">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Языковые проблемы в межкультурных взаимодействиях.</w:t>
      </w:r>
    </w:p>
    <w:p w14:paraId="40C859DB" w14:textId="72DA7E74" w:rsidR="006C5F17" w:rsidRPr="00865D9F" w:rsidRDefault="006C5F17" w:rsidP="006C5F17">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Невербальная коммуникация в межкультурной среде.</w:t>
      </w:r>
    </w:p>
    <w:p w14:paraId="52D07821" w14:textId="301D11CE" w:rsidR="006C5F17" w:rsidRPr="00865D9F" w:rsidRDefault="006C5F17" w:rsidP="006C5F17">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Национальная специфика и ее влияние на бизнес-коммуникации.</w:t>
      </w:r>
    </w:p>
    <w:p w14:paraId="00B525B6" w14:textId="7C29D761" w:rsidR="006C5F17" w:rsidRPr="00865D9F" w:rsidRDefault="006C5F17" w:rsidP="006C5F17">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Национальные стили ведения переговоров: американский, английский, японский, немецкий, французский, арабский, китайский и др.</w:t>
      </w:r>
    </w:p>
    <w:p w14:paraId="2CB4582D" w14:textId="6E4836BA" w:rsidR="006C5F17" w:rsidRPr="00865D9F" w:rsidRDefault="006C5F17" w:rsidP="006C5F17">
      <w:pPr>
        <w:numPr>
          <w:ilvl w:val="0"/>
          <w:numId w:val="27"/>
        </w:numPr>
        <w:spacing w:after="0" w:line="240" w:lineRule="auto"/>
        <w:jc w:val="both"/>
        <w:rPr>
          <w:rFonts w:ascii="Times New Roman" w:hAnsi="Times New Roman" w:cs="Times New Roman"/>
          <w:sz w:val="24"/>
          <w:szCs w:val="24"/>
        </w:rPr>
      </w:pPr>
      <w:r w:rsidRPr="00865D9F">
        <w:rPr>
          <w:rFonts w:ascii="Times New Roman" w:hAnsi="Times New Roman" w:cs="Times New Roman"/>
          <w:sz w:val="24"/>
          <w:szCs w:val="24"/>
        </w:rPr>
        <w:t>Международная PR-сеть.</w:t>
      </w:r>
    </w:p>
    <w:p w14:paraId="4BC36C8B" w14:textId="77777777" w:rsidR="006C5F17" w:rsidRDefault="006C5F17" w:rsidP="0094757E">
      <w:pPr>
        <w:spacing w:line="360" w:lineRule="auto"/>
        <w:rPr>
          <w:color w:val="000000" w:themeColor="text1"/>
          <w:lang w:val="uk-UA"/>
        </w:rPr>
      </w:pPr>
    </w:p>
    <w:p w14:paraId="357C3C1E" w14:textId="1B028C0C"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2F598" w14:textId="77777777" w:rsidR="003029F6" w:rsidRDefault="003029F6" w:rsidP="00345100">
      <w:pPr>
        <w:spacing w:after="0" w:line="240" w:lineRule="auto"/>
      </w:pPr>
      <w:r>
        <w:separator/>
      </w:r>
    </w:p>
  </w:endnote>
  <w:endnote w:type="continuationSeparator" w:id="0">
    <w:p w14:paraId="52D4BE76" w14:textId="77777777" w:rsidR="003029F6" w:rsidRDefault="003029F6"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000" w:usb1="08070000" w:usb2="00000010" w:usb3="00000000" w:csb0="00020005"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D1E4" w14:textId="77777777" w:rsidR="00011A8C" w:rsidRDefault="00011A8C"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011A8C" w:rsidRDefault="00011A8C"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00738" w14:textId="77777777" w:rsidR="003029F6" w:rsidRDefault="003029F6" w:rsidP="00345100">
      <w:pPr>
        <w:spacing w:after="0" w:line="240" w:lineRule="auto"/>
      </w:pPr>
      <w:r>
        <w:separator/>
      </w:r>
    </w:p>
  </w:footnote>
  <w:footnote w:type="continuationSeparator" w:id="0">
    <w:p w14:paraId="083D6534" w14:textId="77777777" w:rsidR="003029F6" w:rsidRDefault="003029F6" w:rsidP="00345100">
      <w:pPr>
        <w:spacing w:after="0" w:line="240" w:lineRule="auto"/>
      </w:pPr>
      <w:r>
        <w:continuationSeparator/>
      </w:r>
    </w:p>
  </w:footnote>
  <w:footnote w:id="1">
    <w:p w14:paraId="69964CCE" w14:textId="77777777" w:rsidR="00011A8C" w:rsidRPr="00577306" w:rsidRDefault="00011A8C"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A55AE" w14:textId="77777777" w:rsidR="00011A8C" w:rsidRDefault="00011A8C"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011A8C" w:rsidRDefault="00011A8C"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39CE" w14:textId="7444D197" w:rsidR="00011A8C" w:rsidRDefault="00011A8C"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865D9F">
      <w:rPr>
        <w:rStyle w:val="af4"/>
        <w:noProof/>
      </w:rPr>
      <w:t>9</w:t>
    </w:r>
    <w:r>
      <w:rPr>
        <w:rStyle w:val="af4"/>
      </w:rPr>
      <w:fldChar w:fldCharType="end"/>
    </w:r>
  </w:p>
  <w:p w14:paraId="4F4EE703" w14:textId="77777777" w:rsidR="00011A8C" w:rsidRDefault="00011A8C"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0"/>
  </w:num>
  <w:num w:numId="3">
    <w:abstractNumId w:val="1"/>
  </w:num>
  <w:num w:numId="4">
    <w:abstractNumId w:val="14"/>
  </w:num>
  <w:num w:numId="5">
    <w:abstractNumId w:val="23"/>
  </w:num>
  <w:num w:numId="6">
    <w:abstractNumId w:val="22"/>
  </w:num>
  <w:num w:numId="7">
    <w:abstractNumId w:val="4"/>
  </w:num>
  <w:num w:numId="8">
    <w:abstractNumId w:val="26"/>
  </w:num>
  <w:num w:numId="9">
    <w:abstractNumId w:val="5"/>
  </w:num>
  <w:num w:numId="10">
    <w:abstractNumId w:val="2"/>
  </w:num>
  <w:num w:numId="11">
    <w:abstractNumId w:val="18"/>
  </w:num>
  <w:num w:numId="12">
    <w:abstractNumId w:val="24"/>
  </w:num>
  <w:num w:numId="13">
    <w:abstractNumId w:val="8"/>
  </w:num>
  <w:num w:numId="14">
    <w:abstractNumId w:val="21"/>
  </w:num>
  <w:num w:numId="15">
    <w:abstractNumId w:val="16"/>
  </w:num>
  <w:num w:numId="16">
    <w:abstractNumId w:val="10"/>
  </w:num>
  <w:num w:numId="17">
    <w:abstractNumId w:val="9"/>
  </w:num>
  <w:num w:numId="18">
    <w:abstractNumId w:val="15"/>
  </w:num>
  <w:num w:numId="19">
    <w:abstractNumId w:val="20"/>
  </w:num>
  <w:num w:numId="20">
    <w:abstractNumId w:val="7"/>
  </w:num>
  <w:num w:numId="21">
    <w:abstractNumId w:val="11"/>
  </w:num>
  <w:num w:numId="22">
    <w:abstractNumId w:val="12"/>
  </w:num>
  <w:num w:numId="23">
    <w:abstractNumId w:val="13"/>
  </w:num>
  <w:num w:numId="24">
    <w:abstractNumId w:val="17"/>
  </w:num>
  <w:num w:numId="25">
    <w:abstractNumId w:val="3"/>
  </w:num>
  <w:num w:numId="26">
    <w:abstractNumId w:val="6"/>
  </w:num>
  <w:num w:numId="2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E95"/>
    <w:rsid w:val="00011A8C"/>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3CC1"/>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68D"/>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029F6"/>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1E05"/>
    <w:rsid w:val="003E521A"/>
    <w:rsid w:val="003E59F8"/>
    <w:rsid w:val="004019A8"/>
    <w:rsid w:val="00401CFD"/>
    <w:rsid w:val="00423230"/>
    <w:rsid w:val="004234BB"/>
    <w:rsid w:val="00432822"/>
    <w:rsid w:val="00435369"/>
    <w:rsid w:val="004374CA"/>
    <w:rsid w:val="004437BF"/>
    <w:rsid w:val="00447D0C"/>
    <w:rsid w:val="00450361"/>
    <w:rsid w:val="004652A2"/>
    <w:rsid w:val="00470FEA"/>
    <w:rsid w:val="00474E5A"/>
    <w:rsid w:val="00476A3F"/>
    <w:rsid w:val="00484693"/>
    <w:rsid w:val="00487A43"/>
    <w:rsid w:val="00490A4B"/>
    <w:rsid w:val="004A5488"/>
    <w:rsid w:val="004B02C1"/>
    <w:rsid w:val="004B0945"/>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96BD6"/>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44082"/>
    <w:rsid w:val="00654E87"/>
    <w:rsid w:val="00677E7C"/>
    <w:rsid w:val="00680C77"/>
    <w:rsid w:val="00687BF0"/>
    <w:rsid w:val="00693809"/>
    <w:rsid w:val="00694BBF"/>
    <w:rsid w:val="00697918"/>
    <w:rsid w:val="006B32FB"/>
    <w:rsid w:val="006C5138"/>
    <w:rsid w:val="006C5F17"/>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82D59"/>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1D87"/>
    <w:rsid w:val="00846AF9"/>
    <w:rsid w:val="00850ACB"/>
    <w:rsid w:val="00865D9F"/>
    <w:rsid w:val="00877BCA"/>
    <w:rsid w:val="008832B0"/>
    <w:rsid w:val="0088398F"/>
    <w:rsid w:val="008901AB"/>
    <w:rsid w:val="00896BC2"/>
    <w:rsid w:val="008A1BE9"/>
    <w:rsid w:val="008A60F2"/>
    <w:rsid w:val="008B04F0"/>
    <w:rsid w:val="008B0B42"/>
    <w:rsid w:val="008C5642"/>
    <w:rsid w:val="008D1701"/>
    <w:rsid w:val="008E4AB3"/>
    <w:rsid w:val="008E713D"/>
    <w:rsid w:val="008E7B41"/>
    <w:rsid w:val="008F0956"/>
    <w:rsid w:val="008F307C"/>
    <w:rsid w:val="008F73E0"/>
    <w:rsid w:val="00906236"/>
    <w:rsid w:val="00913E83"/>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C371B"/>
    <w:rsid w:val="00AE060E"/>
    <w:rsid w:val="00AF105C"/>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1630F"/>
    <w:rsid w:val="00C24BE0"/>
    <w:rsid w:val="00C31B6A"/>
    <w:rsid w:val="00C63D40"/>
    <w:rsid w:val="00C63E9C"/>
    <w:rsid w:val="00C73FA2"/>
    <w:rsid w:val="00C74A2B"/>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2B3A"/>
    <w:rsid w:val="00DD6023"/>
    <w:rsid w:val="00DF44EE"/>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A336D"/>
    <w:rsid w:val="00EB284D"/>
    <w:rsid w:val="00EC29D9"/>
    <w:rsid w:val="00EE3288"/>
    <w:rsid w:val="00EE6774"/>
    <w:rsid w:val="00EF4F03"/>
    <w:rsid w:val="00F0791C"/>
    <w:rsid w:val="00F11691"/>
    <w:rsid w:val="00F254D4"/>
    <w:rsid w:val="00F3378C"/>
    <w:rsid w:val="00F35D2A"/>
    <w:rsid w:val="00F42237"/>
    <w:rsid w:val="00F569CE"/>
    <w:rsid w:val="00F6355D"/>
    <w:rsid w:val="00F75532"/>
    <w:rsid w:val="00F817D2"/>
    <w:rsid w:val="00F844F6"/>
    <w:rsid w:val="00F8673D"/>
    <w:rsid w:val="00F86D73"/>
    <w:rsid w:val="00F93978"/>
    <w:rsid w:val="00FB2932"/>
    <w:rsid w:val="00FC5169"/>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C2090DEA-B0C1-8E40-9FA1-B05E7983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8D867-9E8E-4041-BEFA-5BC5D6AE4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3190</Words>
  <Characters>18185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2</cp:revision>
  <dcterms:created xsi:type="dcterms:W3CDTF">2023-09-24T18:14:00Z</dcterms:created>
  <dcterms:modified xsi:type="dcterms:W3CDTF">2023-10-01T17:48:00Z</dcterms:modified>
</cp:coreProperties>
</file>